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12C" w:rsidRDefault="00E3412C" w:rsidP="00E341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12C">
        <w:rPr>
          <w:rFonts w:ascii="Times New Roman" w:hAnsi="Times New Roman" w:cs="Times New Roman"/>
          <w:b/>
          <w:sz w:val="28"/>
          <w:szCs w:val="28"/>
        </w:rPr>
        <w:t xml:space="preserve">Почему к кадровой документации применяются требования </w:t>
      </w:r>
    </w:p>
    <w:p w:rsidR="00E3412C" w:rsidRDefault="00E3412C" w:rsidP="00E341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E3412C">
        <w:rPr>
          <w:rFonts w:ascii="Times New Roman" w:hAnsi="Times New Roman" w:cs="Times New Roman"/>
          <w:b/>
          <w:sz w:val="28"/>
          <w:szCs w:val="28"/>
        </w:rPr>
        <w:t>З № 402-ФЗ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бухгалтерском учете»</w:t>
      </w:r>
    </w:p>
    <w:p w:rsidR="00E3412C" w:rsidRPr="00E3412C" w:rsidRDefault="00E3412C" w:rsidP="00E341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12C" w:rsidRDefault="00E3412C" w:rsidP="00E3412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2380">
        <w:rPr>
          <w:rFonts w:ascii="Times New Roman" w:hAnsi="Times New Roman" w:cs="Times New Roman"/>
          <w:sz w:val="24"/>
          <w:szCs w:val="24"/>
        </w:rPr>
        <w:t>Кадровые документы являются первичными учетными документами. Требования к оформлению данных первичных документов отдельно трудовым законодательством не установлены. Так как они относятся к первичным бухгалтерским документам, они должны соответствовать требованиям законодательства о бухгалтерском учете.</w:t>
      </w:r>
    </w:p>
    <w:p w:rsidR="00000000" w:rsidRDefault="00D71457" w:rsidP="00AD3FF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2380">
        <w:rPr>
          <w:rFonts w:ascii="Times New Roman" w:hAnsi="Times New Roman" w:cs="Times New Roman"/>
          <w:sz w:val="24"/>
          <w:szCs w:val="24"/>
        </w:rPr>
        <w:t xml:space="preserve">При разработке форм кадровых документов следует учитывать, что первичные учетные документы должны содержать обязательные реквизиты, перечень которых содержится в </w:t>
      </w:r>
      <w:proofErr w:type="gramStart"/>
      <w:r w:rsidRPr="008C2380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C2380">
        <w:rPr>
          <w:rFonts w:ascii="Times New Roman" w:hAnsi="Times New Roman" w:cs="Times New Roman"/>
          <w:sz w:val="24"/>
          <w:szCs w:val="24"/>
        </w:rPr>
        <w:t>. 2 ст. 9 Закона № 402-ФЗ.</w:t>
      </w:r>
    </w:p>
    <w:p w:rsidR="00910690" w:rsidRDefault="00910690" w:rsidP="009106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0690">
        <w:rPr>
          <w:rFonts w:ascii="Times New Roman" w:hAnsi="Times New Roman" w:cs="Times New Roman"/>
          <w:sz w:val="24"/>
          <w:szCs w:val="24"/>
        </w:rPr>
        <w:t xml:space="preserve">Чтобы формы самостоятельно разработанных кадровых первичных учетных документов стали легитимными, они должны быть утверждены приказом руководителя </w:t>
      </w:r>
      <w:r w:rsidRPr="00910690">
        <w:rPr>
          <w:rFonts w:ascii="Times New Roman" w:hAnsi="Times New Roman" w:cs="Times New Roman"/>
          <w:b/>
          <w:sz w:val="24"/>
          <w:szCs w:val="24"/>
        </w:rPr>
        <w:t>в составе бухгалтерской учетной политики на текущий год</w:t>
      </w:r>
      <w:r w:rsidRPr="00910690">
        <w:rPr>
          <w:rFonts w:ascii="Times New Roman" w:hAnsi="Times New Roman" w:cs="Times New Roman"/>
          <w:sz w:val="24"/>
          <w:szCs w:val="24"/>
        </w:rPr>
        <w:t xml:space="preserve">, а также соответствовать требованиям ГОСТ </w:t>
      </w:r>
      <w:proofErr w:type="gramStart"/>
      <w:r w:rsidRPr="0091069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10690">
        <w:rPr>
          <w:rFonts w:ascii="Times New Roman" w:hAnsi="Times New Roman" w:cs="Times New Roman"/>
          <w:sz w:val="24"/>
          <w:szCs w:val="24"/>
        </w:rPr>
        <w:t xml:space="preserve"> 6.302003, ГОСТР 51141-98, ГОСТ Р ИСО 15489-12007, ОК 011-93. Общероссийский классификатор управленческой документации</w:t>
      </w:r>
    </w:p>
    <w:p w:rsidR="00F4524B" w:rsidRPr="00910690" w:rsidRDefault="00F4524B" w:rsidP="009106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0690" w:rsidRDefault="00F4524B" w:rsidP="00AD3FFC">
      <w:pPr>
        <w:ind w:firstLine="708"/>
        <w:jc w:val="both"/>
      </w:pPr>
      <w:r w:rsidRPr="00F4524B">
        <w:drawing>
          <wp:inline distT="0" distB="0" distL="0" distR="0">
            <wp:extent cx="4747110" cy="6423949"/>
            <wp:effectExtent l="19050" t="0" r="0" b="0"/>
            <wp:docPr id="18" name="Рисунок 4" descr="http://www.pro-personal.ru/images/sk/2013/01/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ro-personal.ru/images/sk/2013/01/05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92" cy="6439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24B" w:rsidRDefault="00F4524B" w:rsidP="00F4524B">
      <w:pPr>
        <w:ind w:left="-567"/>
        <w:jc w:val="both"/>
      </w:pPr>
      <w:r w:rsidRPr="00F4524B"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855980</wp:posOffset>
            </wp:positionH>
            <wp:positionV relativeFrom="paragraph">
              <wp:posOffset>246380</wp:posOffset>
            </wp:positionV>
            <wp:extent cx="4321175" cy="9302750"/>
            <wp:effectExtent l="19050" t="0" r="3175" b="0"/>
            <wp:wrapSquare wrapText="bothSides"/>
            <wp:docPr id="1" name="Рисунок 5" descr="http://www.pro-personal.ru/images/sk/2013/01/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ro-personal.ru/images/sk/2013/01/06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75" cy="930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4524B" w:rsidSect="00F4524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E3412C"/>
    <w:rsid w:val="00910690"/>
    <w:rsid w:val="00AD3FFC"/>
    <w:rsid w:val="00D71457"/>
    <w:rsid w:val="00E3412C"/>
    <w:rsid w:val="00F45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41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45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2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6</cp:revision>
  <dcterms:created xsi:type="dcterms:W3CDTF">2015-06-29T07:59:00Z</dcterms:created>
  <dcterms:modified xsi:type="dcterms:W3CDTF">2015-06-29T08:07:00Z</dcterms:modified>
</cp:coreProperties>
</file>